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Logo&gt;</w:t>
      </w:r>
    </w:p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POSITION DESCRIPTION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POSITION TITLE: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Title - i.e. Landcare Project Officer&gt;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LOCATION: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Location&gt;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CLASSIFICATION: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Award Band Level&gt;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u w:val="single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u w:val="single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TENURE: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Tenure details i.e. full time, part time and the details of the position contract expiry date&gt;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UNIT: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&lt;If relevant - Insert Relevant Organisation Area&gt;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DATE APPROVED: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Day/Month/Year&gt;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AND POSITION OBJECTIVES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About </w:t>
      </w:r>
      <w:r w:rsidRPr="00D73CB1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 xml:space="preserve">&lt;Insert organisation name&gt;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here a short profile of the organisation, its history, its aims and the way it goes about its activities&gt;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You may also like provide a link to the organisations website if it has one.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The Organisational Unit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&lt;If applicable, insert here a brief statement about the specific unit or team in which the position will be working&gt;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Position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iCs/>
          <w:sz w:val="22"/>
          <w:szCs w:val="22"/>
          <w:lang w:val="en-AU"/>
        </w:rPr>
        <w:t xml:space="preserve">This position will provide the necessary coordination for the </w:t>
      </w:r>
      <w:proofErr w:type="spellStart"/>
      <w:r w:rsidRPr="00D73CB1">
        <w:rPr>
          <w:rFonts w:ascii="Arial" w:eastAsia="Calibri" w:hAnsi="Arial" w:cs="Arial"/>
          <w:iCs/>
          <w:sz w:val="22"/>
          <w:szCs w:val="22"/>
          <w:lang w:val="en-AU"/>
        </w:rPr>
        <w:t>sucesfull</w:t>
      </w:r>
      <w:proofErr w:type="spellEnd"/>
      <w:r w:rsidRPr="00D73CB1">
        <w:rPr>
          <w:rFonts w:ascii="Arial" w:eastAsia="Calibri" w:hAnsi="Arial" w:cs="Arial"/>
          <w:iCs/>
          <w:sz w:val="22"/>
          <w:szCs w:val="22"/>
          <w:lang w:val="en-AU"/>
        </w:rPr>
        <w:t xml:space="preserve"> implementation of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name&gt;,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project title&gt;.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The primary roles of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  <w:r w:rsidRPr="00D73CB1">
        <w:rPr>
          <w:rFonts w:ascii="Arial" w:eastAsia="Calibri" w:hAnsi="Arial" w:cs="Arial"/>
          <w:bCs/>
          <w:sz w:val="22"/>
          <w:szCs w:val="22"/>
          <w:lang w:val="en-AU"/>
        </w:rPr>
        <w:t xml:space="preserve"> are </w:t>
      </w:r>
      <w:r w:rsidRPr="00D73CB1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to: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  <w:lang w:val="en-AU"/>
        </w:rPr>
      </w:pPr>
    </w:p>
    <w:p w:rsidR="00D73CB1" w:rsidRPr="00D73CB1" w:rsidRDefault="00D73CB1" w:rsidP="00D73CB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Provide support and co-ordination to successfully implement the assist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project title&gt;.</w:t>
      </w:r>
    </w:p>
    <w:p w:rsidR="00D73CB1" w:rsidRPr="00D73CB1" w:rsidRDefault="00D73CB1" w:rsidP="00D73CB1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D73CB1">
        <w:rPr>
          <w:rFonts w:ascii="Arial" w:eastAsia="Times New Roman" w:hAnsi="Arial" w:cs="Arial"/>
          <w:sz w:val="22"/>
          <w:szCs w:val="22"/>
          <w:lang w:val="en-AU"/>
        </w:rPr>
        <w:t xml:space="preserve">Work in close partnership with project stakeholders </w:t>
      </w:r>
      <w:r w:rsidRPr="00D73CB1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to help identify opportunities for the effective and efficient delivery of priority works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RELATIONSHIPS: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Position Reports To: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Supervises/Manages: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&lt;If applicable - insert relevant position title&gt;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Internal Liaisons: 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Supervisor/Manager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Management 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Relevant Sub-committee’s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Externally convened committees and working groups</w:t>
      </w:r>
    </w:p>
    <w:p w:rsidR="00D73CB1" w:rsidRPr="00D73CB1" w:rsidRDefault="00D73CB1" w:rsidP="00D73CB1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External Liaisons: 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Landholders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Relevant Government Departments (Federal and State)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Local Government and other Service authorities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Non-Government organisations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Professional organisations/advisors 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Private corporations/Industry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Community groups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Members of the public</w:t>
      </w:r>
    </w:p>
    <w:p w:rsidR="00D73CB1" w:rsidRPr="00D73CB1" w:rsidRDefault="00D73CB1" w:rsidP="00D73CB1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KEY OUTPUT (ACCOUNTABILITY) AREAS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Provide management, direction and control of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project title&gt;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within the allocated budget, timeframe and required standards.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Provision of internal and external formal reports as required.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Ensure level of budget formulation, financial reporting and controls are accurate and consistent within the delegated authority of the project and position. </w:t>
      </w:r>
    </w:p>
    <w:p w:rsidR="00D73CB1" w:rsidRPr="00D73CB1" w:rsidRDefault="00D73CB1" w:rsidP="00D73CB1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Assisting with development, maintenance and control of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contractual and partnership arrangements with other providers if and where applicable.</w:t>
      </w:r>
    </w:p>
    <w:p w:rsidR="00D73CB1" w:rsidRPr="00D73CB1" w:rsidRDefault="00D73CB1" w:rsidP="00D73CB1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Successful completion and implementation of project activities.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SPECIALIST KNOWLEDGE AND SKILLS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ability and enthusiasm to initiate and drive actions within areas of responsibility.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Technical experience of relevance to the activities of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project title&gt;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Proven ability to oversee completion of project plans, submissions and reports relevant to the positions accountability areas.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Extension methods and principles of adult learning.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MANAGEMENT SKILLS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Able to work within specific timelines and budget constraints.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Proven problem solving abilities.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Flexibility to develop innovative and creative opportunities for natural resources project implementation.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Report writing skills and the ability to prepare reports.</w:t>
      </w:r>
    </w:p>
    <w:p w:rsidR="00D73CB1" w:rsidRPr="00D73CB1" w:rsidRDefault="00D73CB1" w:rsidP="00D73CB1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Preparations of budgets and the monitoring of financial performance.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INTER-PERSONAL SKILLS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Able to communicate effectively both written and orally.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ability to work collaboratively.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ability to negotiate and influence outcomes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Able to represent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on various committees in a professional and sensitive manner to pursue the goals and objectives of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QUALIFICATIONS AND EXPERIENCE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Possession of an appropriate tertiary qualification related to the project activities and or reliant practical experience.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Experience in project budgeting. </w:t>
      </w:r>
    </w:p>
    <w:p w:rsidR="00D73CB1" w:rsidRPr="00D73CB1" w:rsidRDefault="00D73CB1" w:rsidP="00D73CB1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Program/project and contract management experience.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Experience and the ability to work within project teams in planning and implementing activities.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JUDGEMENT AND DECISION MAKING (Task Difficulty and Thinking Demands)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Decisions that </w:t>
      </w:r>
      <w:proofErr w:type="spellStart"/>
      <w:r w:rsidRPr="00D73CB1">
        <w:rPr>
          <w:rFonts w:ascii="Arial" w:eastAsia="Calibri" w:hAnsi="Arial" w:cs="Arial"/>
          <w:sz w:val="22"/>
          <w:szCs w:val="22"/>
          <w:lang w:val="en-AU"/>
        </w:rPr>
        <w:t>effect</w:t>
      </w:r>
      <w:proofErr w:type="spellEnd"/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its policies and procedures are to be made in consultation with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ACCOUNTABILITY AND EXTENT OF AUTHORITY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Areas of Accountability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Staffing supervision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&lt;If applicable - insert number of staff reporting directly&gt;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 If applicable - insert number of staff reporting indirectly&gt;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 xml:space="preserve">Contract Management: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Oversees delivery of contracted works on technical tasks of a complex nature.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Extent of Authority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Project Delivery: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position is responsible for developing, seeking funding and implementing activities as relevant to and as described within the position description and related works plan.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Level of financial delegations:-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$ amount of financial delegation&gt;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operational expenditure as approved by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delegating officer title&gt;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and in according to the organisations purchasing policy.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Other: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Represent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in negotiations with external liaisons as appropriate and in accordance with the position description and in a manner that reflects the organisations policies and procedures.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Has the authority to sign on behalf of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when issuing correspondence within the guidelines and policies and procedures of the organisation.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KEY SELECTION CRITERIA</w:t>
      </w:r>
    </w:p>
    <w:p w:rsidR="00D73CB1" w:rsidRPr="00D73CB1" w:rsidRDefault="00D73CB1" w:rsidP="00D73CB1">
      <w:pPr>
        <w:rPr>
          <w:rFonts w:ascii="Arial" w:eastAsia="Calibri" w:hAnsi="Arial" w:cs="Arial"/>
          <w:color w:val="FF0000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Relevant technical knowledge or equivalent practical experience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Developed communication skills with a proven ability to effectively liaise with landholders</w:t>
      </w:r>
    </w:p>
    <w:p w:rsidR="00D73CB1" w:rsidRPr="00D73CB1" w:rsidRDefault="00D73CB1" w:rsidP="00D73CB1">
      <w:pPr>
        <w:ind w:left="72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Demonstrated ability to work within a team based environment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Ability to manage budgets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Ability to compile reports within deadlines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Computer and administration skills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Developed time management skills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</w:t>
      </w:r>
    </w:p>
    <w:p w:rsidR="00D73CB1" w:rsidRPr="00D73CB1" w:rsidRDefault="00D73CB1" w:rsidP="00D73CB1">
      <w:pPr>
        <w:numPr>
          <w:ilvl w:val="0"/>
          <w:numId w:val="24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Current drivers licence 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rPr>
          <w:rFonts w:ascii="Arial" w:eastAsia="Calibri" w:hAnsi="Arial" w:cs="Arial"/>
          <w:bCs/>
          <w:iCs/>
          <w:sz w:val="22"/>
          <w:szCs w:val="22"/>
          <w:lang w:val="en-AU"/>
        </w:rPr>
      </w:pPr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OTHER RELEVANT INFORMATION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is an Equal Employment Opportunity Employer.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successful applicant will be subject to a probation period of 3 months.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 current licence to drive a motor vehicle is required</w:t>
      </w:r>
    </w:p>
    <w:p w:rsidR="00D73CB1" w:rsidRPr="00D73CB1" w:rsidRDefault="00D73CB1" w:rsidP="00D73CB1">
      <w:pPr>
        <w:ind w:left="72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Attendance at </w:t>
      </w:r>
      <w:proofErr w:type="spellStart"/>
      <w:r w:rsidRPr="00D73CB1">
        <w:rPr>
          <w:rFonts w:ascii="Arial" w:eastAsia="Calibri" w:hAnsi="Arial" w:cs="Arial"/>
          <w:sz w:val="22"/>
          <w:szCs w:val="22"/>
          <w:lang w:val="en-AU"/>
        </w:rPr>
        <w:t>after hours</w:t>
      </w:r>
      <w:proofErr w:type="spellEnd"/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meetings may be required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To support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commitment to the environment,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employees are expected to act in an environmentally responsible manner at all times.</w:t>
      </w:r>
    </w:p>
    <w:p w:rsidR="00D73CB1" w:rsidRPr="00D73CB1" w:rsidRDefault="00D73CB1" w:rsidP="00D73CB1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  <w:bookmarkStart w:id="0" w:name="_GoBack"/>
      <w:bookmarkEnd w:id="0"/>
    </w:p>
    <w:p w:rsidR="00D73CB1" w:rsidRPr="00D73CB1" w:rsidRDefault="00D73CB1" w:rsidP="00D7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OH&amp;S Responsibilities Statement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Responsibilities Statement is to ensure that all personnel are aware of their responsibilities to Occupational Health and Safety and the workplace environment whilst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Responsibilities of Management: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of 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is responsible for providing an environment in which the level of risk of injury or disease is as low as practicable.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in consultation with management will set policies and give direction for the effective management of Occupational Health and Safety within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and the broader community.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It will allocate resources to reduce risk and provide a framework to enable all personnel to actively participate in controlling hazards. 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The Board/Executive Committee has overall responsibility for OH&amp;S management.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Managers: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Managers, aside from their own personal responsibilities to OH&amp;S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will play a significant role in the approval and review of OH&amp;S at an organisation wide level.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Reviewing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overall OH&amp;S performance.</w:t>
      </w: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Reviewing serious accidents/incidents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Ensuring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compliance to the relevant OH&amp;S legislation.</w:t>
      </w: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Facilitating the return to work of injured personnel in their area.</w:t>
      </w: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when required/requested.</w:t>
      </w:r>
    </w:p>
    <w:p w:rsidR="00D73CB1" w:rsidRPr="00D73CB1" w:rsidRDefault="00D73CB1" w:rsidP="00D73CB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title i.e. Chief Executive Officer&gt;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will notify Worksafe were applicable of hearing tests or direct the audiometric company to do so.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This will be achieved by preparing reports and allocating the appropriate resources.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Supervisors: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Supervisor responsibilities relate to the development, implementation and monitoring of OH&amp;S and rehabilitation programs, and to the provision of training all levels of personnel in the principals of OH&amp;S. Supervisors will provide their personnel with the direct leadership and supervision they require.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Ensuring that appropriate action is taken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to implement relevant OH&amp;S policy, procedures and legislative requirements.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Monitoring the OH&amp;S performance within their area of responsibility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Showing commitment to OH&amp;S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through participation in formal and informal discussions, OH&amp;S training, return to work programs, hazard inspections, etc.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Reviewing/investigating all accidents/incidents in their area and if necessary preparing reports.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Reviewing any relevant OH&amp;S related report.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where required.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Ensuring that personnel are consulted notified and supplied with all relevant OH&amp;S information and changes.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Initiating actions to improve OH&amp;S at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Reviewing the OH&amp;S performance of personnel.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Actively monitoring their area to identify hazards and then taking appropriate action to eliminate/control the hazards.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Ensuring all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personnel are inducted and receive appropriate training and equipment as needed to perform their jobs safely.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Supporting rehabilitation of injured workers.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Ensure personnel under their control follow established work instructions and work procedures.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Ensure contractors and site visitors in their area of responsibility observe the organisations safety procedures and use the appropriate personal protective equipment.</w:t>
      </w:r>
    </w:p>
    <w:p w:rsidR="00D73CB1" w:rsidRPr="00D73CB1" w:rsidRDefault="00D73CB1" w:rsidP="00D73CB1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Oversee the provision of First Aid facilities and ensure qualified First Aid personnel are available when required.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This will be achieved by preparing reports, consultation with management and personnel,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inspecting work areas, sighting personnel at work and listing alternative duties.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b/>
          <w:sz w:val="22"/>
          <w:szCs w:val="22"/>
          <w:lang w:val="en-AU"/>
        </w:rPr>
        <w:t xml:space="preserve"> </w:t>
      </w: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Personnel: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personnel’s responsibilities involve cooperation with management to ensure that all OH&amp;S policies, procedures and legislation’s are followed and that any injured workers returning to work are welcomed, encouraged and supported.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Specific responsibilities of employees will include: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Following safe work procedures at all times to prevent injury to themselves or others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Reporting any accidents/incidents/hazards to their supervisor immediately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Supporting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OH&amp;S Management system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Actively participate in any return to work programs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Actively participate in any training required to improve skills and knowledge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Working with due care and consideration to safeguard their own health and safety and the health and safety of others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Comply with all safe work practices and procedures set in place by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and it’s management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Use equipment that is issued for personal protection and ensure that it is maintained in proper order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>Co-operate with any rehabilitation program that is arranged to assist recovery from injury for themselves or fellow workers</w:t>
      </w:r>
    </w:p>
    <w:p w:rsidR="00D73CB1" w:rsidRPr="00D73CB1" w:rsidRDefault="00D73CB1" w:rsidP="00D73CB1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This will be achieved by participating in the training provided, safety toolbox meetings and by reading the relevant policies, guidelines and notices as developed by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D73CB1" w:rsidRPr="00D73CB1" w:rsidRDefault="00D73CB1" w:rsidP="00D73CB1">
      <w:pPr>
        <w:rPr>
          <w:rFonts w:ascii="Arial" w:eastAsia="Calibri" w:hAnsi="Arial" w:cs="Arial"/>
          <w:sz w:val="22"/>
          <w:szCs w:val="22"/>
          <w:lang w:val="en-AU"/>
        </w:rPr>
      </w:pP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D73CB1">
        <w:rPr>
          <w:rFonts w:ascii="Arial" w:eastAsia="Calibri" w:hAnsi="Arial" w:cs="Arial"/>
          <w:b/>
          <w:bCs/>
          <w:sz w:val="22"/>
          <w:szCs w:val="22"/>
          <w:lang w:val="en-AU"/>
        </w:rPr>
        <w:t>Contractors:</w:t>
      </w:r>
    </w:p>
    <w:p w:rsidR="00D73CB1" w:rsidRPr="00D73CB1" w:rsidRDefault="00D73CB1" w:rsidP="00D73CB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will ensure all contractors receive written copies of all relevant OH&amp;S information before commencing work. Contractors are expected to take on the same responsibilities as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personnel when undertaking </w:t>
      </w:r>
      <w:r w:rsidRPr="00D73CB1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D73CB1">
        <w:rPr>
          <w:rFonts w:ascii="Arial" w:eastAsia="Calibri" w:hAnsi="Arial" w:cs="Arial"/>
          <w:sz w:val="22"/>
          <w:szCs w:val="22"/>
          <w:lang w:val="en-AU"/>
        </w:rPr>
        <w:t xml:space="preserve"> operations and duties.</w:t>
      </w:r>
    </w:p>
    <w:p w:rsidR="001356B2" w:rsidRPr="00D73CB1" w:rsidRDefault="001356B2" w:rsidP="00D73CB1"/>
    <w:sectPr w:rsidR="001356B2" w:rsidRPr="00D73CB1" w:rsidSect="005C6584">
      <w:headerReference w:type="default" r:id="rId9"/>
      <w:type w:val="continuous"/>
      <w:pgSz w:w="11900" w:h="16840"/>
      <w:pgMar w:top="2268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1EF5E43" wp14:editId="76FFFFD6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5606AA3B" wp14:editId="58BD6C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7F"/>
    <w:multiLevelType w:val="hybridMultilevel"/>
    <w:tmpl w:val="DDA0B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103"/>
    <w:multiLevelType w:val="hybridMultilevel"/>
    <w:tmpl w:val="0BAC45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16B"/>
    <w:multiLevelType w:val="hybridMultilevel"/>
    <w:tmpl w:val="2A5C6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2D8"/>
    <w:multiLevelType w:val="hybridMultilevel"/>
    <w:tmpl w:val="4C5262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692"/>
    <w:multiLevelType w:val="hybridMultilevel"/>
    <w:tmpl w:val="836AD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8FC"/>
    <w:multiLevelType w:val="hybridMultilevel"/>
    <w:tmpl w:val="D67257B4"/>
    <w:lvl w:ilvl="0" w:tplc="0C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4BF"/>
    <w:multiLevelType w:val="hybridMultilevel"/>
    <w:tmpl w:val="C882B3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972"/>
    <w:multiLevelType w:val="hybridMultilevel"/>
    <w:tmpl w:val="27DEE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4082"/>
    <w:multiLevelType w:val="hybridMultilevel"/>
    <w:tmpl w:val="16A621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15B2E"/>
    <w:multiLevelType w:val="hybridMultilevel"/>
    <w:tmpl w:val="79E815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225E3"/>
    <w:multiLevelType w:val="hybridMultilevel"/>
    <w:tmpl w:val="433CC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D2A78"/>
    <w:multiLevelType w:val="hybridMultilevel"/>
    <w:tmpl w:val="E87A4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35B3F"/>
    <w:multiLevelType w:val="hybridMultilevel"/>
    <w:tmpl w:val="6D526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4518E"/>
    <w:multiLevelType w:val="hybridMultilevel"/>
    <w:tmpl w:val="D512B2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63850"/>
    <w:multiLevelType w:val="hybridMultilevel"/>
    <w:tmpl w:val="1A96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22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11"/>
  </w:num>
  <w:num w:numId="19">
    <w:abstractNumId w:val="4"/>
  </w:num>
  <w:num w:numId="20">
    <w:abstractNumId w:val="8"/>
  </w:num>
  <w:num w:numId="21">
    <w:abstractNumId w:val="17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67BB4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5C6584"/>
    <w:rsid w:val="00601C67"/>
    <w:rsid w:val="0060577A"/>
    <w:rsid w:val="00645773"/>
    <w:rsid w:val="006E02E9"/>
    <w:rsid w:val="006E5240"/>
    <w:rsid w:val="006F0480"/>
    <w:rsid w:val="00722F5A"/>
    <w:rsid w:val="00764CE2"/>
    <w:rsid w:val="007B40EF"/>
    <w:rsid w:val="007C5FEB"/>
    <w:rsid w:val="007F4F6F"/>
    <w:rsid w:val="0080024B"/>
    <w:rsid w:val="008440D7"/>
    <w:rsid w:val="00911A04"/>
    <w:rsid w:val="00940A68"/>
    <w:rsid w:val="00946DE6"/>
    <w:rsid w:val="009733ED"/>
    <w:rsid w:val="009E5B61"/>
    <w:rsid w:val="009F142B"/>
    <w:rsid w:val="00A36CD9"/>
    <w:rsid w:val="00AF2B73"/>
    <w:rsid w:val="00B06C16"/>
    <w:rsid w:val="00B10BEF"/>
    <w:rsid w:val="00B811DC"/>
    <w:rsid w:val="00B86977"/>
    <w:rsid w:val="00BF1B68"/>
    <w:rsid w:val="00C8278E"/>
    <w:rsid w:val="00CC79FD"/>
    <w:rsid w:val="00CF1493"/>
    <w:rsid w:val="00D65ECA"/>
    <w:rsid w:val="00D73CB1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095F2-61F8-4039-9A09-FD5BF6B0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2016-08-24T05:00:00Z</dcterms:created>
  <dcterms:modified xsi:type="dcterms:W3CDTF">2016-08-24T05:00:00Z</dcterms:modified>
</cp:coreProperties>
</file>